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rPr>
          <w:sz w:val="24"/>
          <w:szCs w:val="24"/>
        </w:rPr>
      </w:pPr>
      <w:r w:rsidDel="00000000" w:rsidR="00000000" w:rsidRPr="00000000">
        <w:rPr>
          <w:sz w:val="24"/>
          <w:szCs w:val="24"/>
          <w:rtl w:val="0"/>
        </w:rPr>
        <w:t xml:space="preserve">Beacon Spring 2021 Registration will begin on </w:t>
      </w:r>
      <w:r w:rsidDel="00000000" w:rsidR="00000000" w:rsidRPr="00000000">
        <w:rPr>
          <w:b w:val="1"/>
          <w:sz w:val="32"/>
          <w:szCs w:val="32"/>
          <w:rtl w:val="0"/>
        </w:rPr>
        <w:t xml:space="preserve">Monday, January 25, 2021.</w:t>
      </w:r>
      <w:r w:rsidDel="00000000" w:rsidR="00000000" w:rsidRPr="00000000">
        <w:rPr>
          <w:sz w:val="32"/>
          <w:szCs w:val="32"/>
          <w:rtl w:val="0"/>
        </w:rPr>
        <w:t xml:space="preserve">  </w:t>
      </w:r>
      <w:r w:rsidDel="00000000" w:rsidR="00000000" w:rsidRPr="00000000">
        <w:rPr>
          <w:sz w:val="24"/>
          <w:szCs w:val="24"/>
          <w:rtl w:val="0"/>
        </w:rPr>
        <w:t xml:space="preserve">We are still finalizing the end date with our IT department and requirements with NYS and will have another email out shortly with the registration closing date (with registration ending around mid-February).</w:t>
      </w:r>
    </w:p>
    <w:p w:rsidR="00000000" w:rsidDel="00000000" w:rsidP="00000000" w:rsidRDefault="00000000" w:rsidRPr="00000000" w14:paraId="00000002">
      <w:pPr>
        <w:spacing w:after="160" w:line="256.7994545454545" w:lineRule="auto"/>
        <w:rPr>
          <w:sz w:val="24"/>
          <w:szCs w:val="24"/>
        </w:rPr>
      </w:pPr>
      <w:r w:rsidDel="00000000" w:rsidR="00000000" w:rsidRPr="00000000">
        <w:rPr>
          <w:sz w:val="24"/>
          <w:szCs w:val="24"/>
          <w:rtl w:val="0"/>
        </w:rPr>
        <w:t xml:space="preserve">*Please notify your students that they may begin registering for Beacon Spring courses on Monday, 1/25/21.</w:t>
      </w:r>
    </w:p>
    <w:p w:rsidR="00000000" w:rsidDel="00000000" w:rsidP="00000000" w:rsidRDefault="00000000" w:rsidRPr="00000000" w14:paraId="00000003">
      <w:pPr>
        <w:spacing w:after="160" w:line="256.7994545454545" w:lineRule="auto"/>
        <w:rPr>
          <w:b w:val="1"/>
          <w:sz w:val="28"/>
          <w:szCs w:val="28"/>
          <w:u w:val="single"/>
        </w:rPr>
      </w:pPr>
      <w:r w:rsidDel="00000000" w:rsidR="00000000" w:rsidRPr="00000000">
        <w:rPr>
          <w:b w:val="1"/>
          <w:sz w:val="28"/>
          <w:szCs w:val="28"/>
          <w:u w:val="single"/>
          <w:rtl w:val="0"/>
        </w:rPr>
        <w:t xml:space="preserve">A few reminders:</w:t>
      </w:r>
    </w:p>
    <w:p w:rsidR="00000000" w:rsidDel="00000000" w:rsidP="00000000" w:rsidRDefault="00000000" w:rsidRPr="00000000" w14:paraId="00000004">
      <w:pPr>
        <w:spacing w:line="256.7994545454545"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Students need to login to their Beacon accounts to register for Spring at: </w:t>
      </w:r>
      <w:hyperlink r:id="rId6">
        <w:r w:rsidDel="00000000" w:rsidR="00000000" w:rsidRPr="00000000">
          <w:rPr>
            <w:color w:val="1155cc"/>
            <w:sz w:val="24"/>
            <w:szCs w:val="24"/>
            <w:u w:val="single"/>
            <w:rtl w:val="0"/>
          </w:rPr>
          <w:t xml:space="preserve">https://beacon.sunysuffolk.edu/</w:t>
        </w:r>
      </w:hyperlink>
      <w:r w:rsidDel="00000000" w:rsidR="00000000" w:rsidRPr="00000000">
        <w:rPr>
          <w:sz w:val="24"/>
          <w:szCs w:val="24"/>
          <w:rtl w:val="0"/>
        </w:rPr>
        <w:t xml:space="preserve">. (They should only register for Beacon classes that they are presently enrolled in, for Spring semester, at their High School).</w:t>
      </w:r>
    </w:p>
    <w:p w:rsidR="00000000" w:rsidDel="00000000" w:rsidP="00000000" w:rsidRDefault="00000000" w:rsidRPr="00000000" w14:paraId="00000005">
      <w:pPr>
        <w:spacing w:line="256.7994545454545"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line="256.7994545454545"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Beacon Registrations for Fall courses and Full year courses have been completed. Registrations beginning on January 25 are for Spring Beacon courses that are offered only during Spring semester.</w:t>
      </w:r>
    </w:p>
    <w:p w:rsidR="00000000" w:rsidDel="00000000" w:rsidP="00000000" w:rsidRDefault="00000000" w:rsidRPr="00000000" w14:paraId="00000007">
      <w:pPr>
        <w:spacing w:line="256.7994545454545"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256.7994545454545"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If any students forgot their Beacon portal passwords they should click on “</w:t>
      </w:r>
      <w:r w:rsidDel="00000000" w:rsidR="00000000" w:rsidRPr="00000000">
        <w:rPr>
          <w:b w:val="1"/>
          <w:sz w:val="24"/>
          <w:szCs w:val="24"/>
          <w:rtl w:val="0"/>
        </w:rPr>
        <w:t xml:space="preserve">Forgot Password” </w:t>
      </w:r>
      <w:r w:rsidDel="00000000" w:rsidR="00000000" w:rsidRPr="00000000">
        <w:rPr>
          <w:sz w:val="24"/>
          <w:szCs w:val="24"/>
          <w:rtl w:val="0"/>
        </w:rPr>
        <w:t xml:space="preserve">and </w:t>
      </w:r>
      <w:r w:rsidDel="00000000" w:rsidR="00000000" w:rsidRPr="00000000">
        <w:rPr>
          <w:b w:val="1"/>
          <w:sz w:val="24"/>
          <w:szCs w:val="24"/>
          <w:rtl w:val="0"/>
        </w:rPr>
        <w:t xml:space="preserve">not</w:t>
      </w:r>
      <w:r w:rsidDel="00000000" w:rsidR="00000000" w:rsidRPr="00000000">
        <w:rPr>
          <w:sz w:val="24"/>
          <w:szCs w:val="24"/>
          <w:rtl w:val="0"/>
        </w:rPr>
        <w:t xml:space="preserve"> create a new account if they registered in the Fall, even if they didn’t take a class.</w:t>
      </w:r>
    </w:p>
    <w:p w:rsidR="00000000" w:rsidDel="00000000" w:rsidP="00000000" w:rsidRDefault="00000000" w:rsidRPr="00000000" w14:paraId="00000009">
      <w:pPr>
        <w:spacing w:line="256.7994545454545"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160" w:line="256.7994545454545"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Payments for </w:t>
      </w:r>
      <w:r w:rsidDel="00000000" w:rsidR="00000000" w:rsidRPr="00000000">
        <w:rPr>
          <w:sz w:val="24"/>
          <w:szCs w:val="24"/>
          <w:u w:val="single"/>
          <w:rtl w:val="0"/>
        </w:rPr>
        <w:t xml:space="preserve">Spring</w:t>
      </w:r>
      <w:r w:rsidDel="00000000" w:rsidR="00000000" w:rsidRPr="00000000">
        <w:rPr>
          <w:sz w:val="24"/>
          <w:szCs w:val="24"/>
          <w:rtl w:val="0"/>
        </w:rPr>
        <w:t xml:space="preserve"> Beacon classes cannot be made until registrations are uploaded to our Banner system, by our IT Department, after all Spring Beacon registrations are completed for each high school (approximately end of February).</w:t>
      </w:r>
    </w:p>
    <w:p w:rsidR="00000000" w:rsidDel="00000000" w:rsidP="00000000" w:rsidRDefault="00000000" w:rsidRPr="00000000" w14:paraId="0000000B">
      <w:pPr>
        <w:spacing w:after="160" w:line="256.799454545454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160" w:line="256.7994545454545" w:lineRule="auto"/>
        <w:rPr/>
      </w:pPr>
      <w:r w:rsidDel="00000000" w:rsidR="00000000" w:rsidRPr="00000000">
        <w:rPr>
          <w:rtl w:val="0"/>
        </w:rPr>
        <w:t xml:space="preserve">Best Regards,</w:t>
      </w:r>
    </w:p>
    <w:p w:rsidR="00000000" w:rsidDel="00000000" w:rsidP="00000000" w:rsidRDefault="00000000" w:rsidRPr="00000000" w14:paraId="0000000D">
      <w:pPr>
        <w:spacing w:after="160" w:line="256.8006" w:lineRule="auto"/>
        <w:rPr>
          <w:sz w:val="20"/>
          <w:szCs w:val="20"/>
        </w:rPr>
      </w:pPr>
      <w:r w:rsidDel="00000000" w:rsidR="00000000" w:rsidRPr="00000000">
        <w:rPr>
          <w:sz w:val="20"/>
          <w:szCs w:val="20"/>
          <w:rtl w:val="0"/>
        </w:rPr>
        <w:t xml:space="preserve">Lisa</w:t>
      </w:r>
    </w:p>
    <w:p w:rsidR="00000000" w:rsidDel="00000000" w:rsidP="00000000" w:rsidRDefault="00000000" w:rsidRPr="00000000" w14:paraId="0000000E">
      <w:pPr>
        <w:spacing w:after="160" w:line="256.8006" w:lineRule="auto"/>
        <w:rPr>
          <w:sz w:val="20"/>
          <w:szCs w:val="20"/>
        </w:rPr>
      </w:pPr>
      <w:r w:rsidDel="00000000" w:rsidR="00000000" w:rsidRPr="00000000">
        <w:rPr>
          <w:rtl w:val="0"/>
        </w:rPr>
      </w:r>
    </w:p>
    <w:p w:rsidR="00000000" w:rsidDel="00000000" w:rsidP="00000000" w:rsidRDefault="00000000" w:rsidRPr="00000000" w14:paraId="0000000F">
      <w:pPr>
        <w:spacing w:after="160" w:line="256.8" w:lineRule="auto"/>
        <w:rPr>
          <w:b w:val="1"/>
          <w:i w:val="1"/>
          <w:color w:val="002060"/>
          <w:sz w:val="18"/>
          <w:szCs w:val="18"/>
        </w:rPr>
      </w:pPr>
      <w:r w:rsidDel="00000000" w:rsidR="00000000" w:rsidRPr="00000000">
        <w:rPr>
          <w:b w:val="1"/>
          <w:i w:val="1"/>
          <w:color w:val="002060"/>
          <w:sz w:val="18"/>
          <w:szCs w:val="18"/>
          <w:rtl w:val="0"/>
        </w:rPr>
        <w:t xml:space="preserve">Lisa Jusino Calla, Esq.</w:t>
      </w:r>
    </w:p>
    <w:p w:rsidR="00000000" w:rsidDel="00000000" w:rsidP="00000000" w:rsidRDefault="00000000" w:rsidRPr="00000000" w14:paraId="00000010">
      <w:pPr>
        <w:spacing w:after="160" w:line="256.8" w:lineRule="auto"/>
        <w:rPr>
          <w:b w:val="1"/>
          <w:i w:val="1"/>
          <w:color w:val="002060"/>
          <w:sz w:val="18"/>
          <w:szCs w:val="18"/>
        </w:rPr>
      </w:pPr>
      <w:r w:rsidDel="00000000" w:rsidR="00000000" w:rsidRPr="00000000">
        <w:rPr>
          <w:b w:val="1"/>
          <w:i w:val="1"/>
          <w:color w:val="002060"/>
          <w:sz w:val="18"/>
          <w:szCs w:val="18"/>
          <w:rtl w:val="0"/>
        </w:rPr>
        <w:t xml:space="preserve">Assistant Dean for K-12 Programs</w:t>
      </w:r>
    </w:p>
    <w:p w:rsidR="00000000" w:rsidDel="00000000" w:rsidP="00000000" w:rsidRDefault="00000000" w:rsidRPr="00000000" w14:paraId="00000011">
      <w:pPr>
        <w:spacing w:after="160" w:line="256.7994545454545" w:lineRule="auto"/>
        <w:rPr>
          <w:b w:val="1"/>
          <w:i w:val="1"/>
          <w:color w:val="002060"/>
          <w:sz w:val="18"/>
          <w:szCs w:val="18"/>
        </w:rPr>
      </w:pPr>
      <w:r w:rsidDel="00000000" w:rsidR="00000000" w:rsidRPr="00000000">
        <w:rPr>
          <w:b w:val="1"/>
          <w:i w:val="1"/>
          <w:color w:val="002060"/>
          <w:sz w:val="18"/>
          <w:szCs w:val="18"/>
          <w:rtl w:val="0"/>
        </w:rPr>
        <w:t xml:space="preserve">Suffolk County Community College</w:t>
      </w:r>
    </w:p>
    <w:p w:rsidR="00000000" w:rsidDel="00000000" w:rsidP="00000000" w:rsidRDefault="00000000" w:rsidRPr="00000000" w14:paraId="00000012">
      <w:pPr>
        <w:spacing w:after="160" w:line="256.7994545454545" w:lineRule="auto"/>
        <w:rPr>
          <w:b w:val="1"/>
          <w:i w:val="1"/>
          <w:color w:val="002060"/>
          <w:sz w:val="18"/>
          <w:szCs w:val="18"/>
        </w:rPr>
      </w:pPr>
      <w:r w:rsidDel="00000000" w:rsidR="00000000" w:rsidRPr="00000000">
        <w:rPr>
          <w:b w:val="1"/>
          <w:i w:val="1"/>
          <w:color w:val="002060"/>
          <w:sz w:val="18"/>
          <w:szCs w:val="18"/>
          <w:rtl w:val="0"/>
        </w:rPr>
        <w:t xml:space="preserve">Norman F. Lechtrecker Bldg.,  Room 127</w:t>
      </w:r>
    </w:p>
    <w:p w:rsidR="00000000" w:rsidDel="00000000" w:rsidP="00000000" w:rsidRDefault="00000000" w:rsidRPr="00000000" w14:paraId="00000013">
      <w:pPr>
        <w:spacing w:after="160" w:line="256.7994545454545" w:lineRule="auto"/>
        <w:rPr>
          <w:b w:val="1"/>
          <w:i w:val="1"/>
          <w:color w:val="002060"/>
          <w:sz w:val="18"/>
          <w:szCs w:val="18"/>
        </w:rPr>
      </w:pPr>
      <w:r w:rsidDel="00000000" w:rsidR="00000000" w:rsidRPr="00000000">
        <w:rPr>
          <w:b w:val="1"/>
          <w:i w:val="1"/>
          <w:color w:val="002060"/>
          <w:sz w:val="18"/>
          <w:szCs w:val="18"/>
          <w:rtl w:val="0"/>
        </w:rPr>
        <w:t xml:space="preserve">Ammerman Campus, 533 College Road, Selden, NY 11784</w:t>
      </w:r>
    </w:p>
    <w:p w:rsidR="00000000" w:rsidDel="00000000" w:rsidP="00000000" w:rsidRDefault="00000000" w:rsidRPr="00000000" w14:paraId="00000014">
      <w:pPr>
        <w:spacing w:after="160" w:line="256.7994545454545" w:lineRule="auto"/>
        <w:rPr>
          <w:b w:val="1"/>
          <w:i w:val="1"/>
          <w:color w:val="002060"/>
          <w:sz w:val="18"/>
          <w:szCs w:val="18"/>
        </w:rPr>
      </w:pPr>
      <w:r w:rsidDel="00000000" w:rsidR="00000000" w:rsidRPr="00000000">
        <w:rPr>
          <w:b w:val="1"/>
          <w:i w:val="1"/>
          <w:color w:val="002060"/>
          <w:sz w:val="18"/>
          <w:szCs w:val="18"/>
          <w:rtl w:val="0"/>
        </w:rPr>
        <w:t xml:space="preserve">Tel.: 631-451-4155</w:t>
      </w:r>
    </w:p>
    <w:p w:rsidR="00000000" w:rsidDel="00000000" w:rsidP="00000000" w:rsidRDefault="00000000" w:rsidRPr="00000000" w14:paraId="00000015">
      <w:pPr>
        <w:spacing w:after="160" w:line="256.7994545454545" w:lineRule="auto"/>
        <w:rPr>
          <w:b w:val="1"/>
          <w:i w:val="1"/>
          <w:color w:val="1155cc"/>
          <w:sz w:val="18"/>
          <w:szCs w:val="18"/>
          <w:u w:val="single"/>
        </w:rPr>
      </w:pPr>
      <w:r w:rsidDel="00000000" w:rsidR="00000000" w:rsidRPr="00000000">
        <w:rPr>
          <w:b w:val="1"/>
          <w:i w:val="1"/>
          <w:color w:val="002060"/>
          <w:sz w:val="18"/>
          <w:szCs w:val="18"/>
          <w:rtl w:val="0"/>
        </w:rPr>
        <w:t xml:space="preserve">E-mail: </w:t>
      </w:r>
      <w:hyperlink r:id="rId7">
        <w:r w:rsidDel="00000000" w:rsidR="00000000" w:rsidRPr="00000000">
          <w:rPr>
            <w:b w:val="1"/>
            <w:i w:val="1"/>
            <w:color w:val="1155cc"/>
            <w:sz w:val="18"/>
            <w:szCs w:val="18"/>
            <w:u w:val="single"/>
            <w:rtl w:val="0"/>
          </w:rPr>
          <w:t xml:space="preserve">callal@sunysuffolk.edu</w:t>
        </w:r>
      </w:hyperlink>
      <w:r w:rsidDel="00000000" w:rsidR="00000000" w:rsidRPr="00000000">
        <w:rPr>
          <w:rtl w:val="0"/>
        </w:rPr>
      </w:r>
    </w:p>
    <w:p w:rsidR="00000000" w:rsidDel="00000000" w:rsidP="00000000" w:rsidRDefault="00000000" w:rsidRPr="00000000" w14:paraId="00000016">
      <w:pPr>
        <w:spacing w:after="160" w:line="256.7994545454545" w:lineRule="auto"/>
        <w:rPr>
          <w:b w:val="1"/>
          <w:i w:val="1"/>
          <w:color w:val="1155cc"/>
          <w:sz w:val="18"/>
          <w:szCs w:val="18"/>
          <w:u w:val="single"/>
        </w:rPr>
      </w:pPr>
      <w:r w:rsidDel="00000000" w:rsidR="00000000" w:rsidRPr="00000000">
        <w:rPr>
          <w:b w:val="1"/>
          <w:i w:val="1"/>
          <w:color w:val="002060"/>
          <w:sz w:val="18"/>
          <w:szCs w:val="18"/>
          <w:rtl w:val="0"/>
        </w:rPr>
        <w:t xml:space="preserve">           </w:t>
      </w:r>
      <w:hyperlink r:id="rId8">
        <w:r w:rsidDel="00000000" w:rsidR="00000000" w:rsidRPr="00000000">
          <w:rPr>
            <w:b w:val="1"/>
            <w:i w:val="1"/>
            <w:color w:val="1155cc"/>
            <w:sz w:val="18"/>
            <w:szCs w:val="18"/>
            <w:u w:val="single"/>
            <w:rtl w:val="0"/>
          </w:rPr>
          <w:t xml:space="preserve">kudlaa@sunysuffolk.edu</w:t>
        </w:r>
      </w:hyperlink>
      <w:r w:rsidDel="00000000" w:rsidR="00000000" w:rsidRPr="00000000">
        <w:rPr>
          <w:rtl w:val="0"/>
        </w:rPr>
      </w:r>
    </w:p>
    <w:p w:rsidR="00000000" w:rsidDel="00000000" w:rsidP="00000000" w:rsidRDefault="00000000" w:rsidRPr="00000000" w14:paraId="00000017">
      <w:pPr>
        <w:spacing w:after="160" w:line="256.7994545454545" w:lineRule="auto"/>
        <w:rPr/>
      </w:pPr>
      <w:r w:rsidDel="00000000" w:rsidR="00000000" w:rsidRPr="00000000">
        <w:rPr>
          <w:sz w:val="24"/>
          <w:szCs w:val="24"/>
          <w:rtl w:val="0"/>
        </w:rPr>
        <w:t xml:space="preserve"> </w:t>
      </w: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bemail.sachem.edu/owa/redir.aspx?REF=-sahNim9pxMiFHAtQNKe37WpS2-TxnDZC3dx8DBAgtMrWuqcWcLYCAFodHRwczovL2JlYWNvbi5zdW55c3VmZm9say5lZHUv" TargetMode="External"/><Relationship Id="rId7" Type="http://schemas.openxmlformats.org/officeDocument/2006/relationships/hyperlink" Target="https://webemail.sachem.edu/owa/redir.aspx?REF=RET5uupAdqriZTuR9O0Dx7C6tv6xtR1kPwv1ZXSVOY0rWuqcWcLYCAFtYWlsdG86Y2FsbGFsQHN1bnlzdWZmb2xrLmVkdQ.." TargetMode="External"/><Relationship Id="rId8" Type="http://schemas.openxmlformats.org/officeDocument/2006/relationships/hyperlink" Target="https://webemail.sachem.edu/owa/redir.aspx?REF=7kYBssn13AGq-vbuJOasjGTLQVz6D4S9cBPeooIArj8rWuqcWcLYCAFtYWlsdG86a3VkbGFhQHN1bnlzdWZmb2xrLmVk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